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1019" w14:textId="67985D6A" w:rsidR="008C469E" w:rsidRDefault="00BC6750" w:rsidP="00BC6750">
      <w:pPr>
        <w:jc w:val="center"/>
      </w:pPr>
      <w:r w:rsidRPr="004C118E">
        <w:rPr>
          <w:noProof/>
        </w:rPr>
        <w:drawing>
          <wp:inline distT="0" distB="0" distL="0" distR="0" wp14:anchorId="2C4EC7FC" wp14:editId="655ACDDC">
            <wp:extent cx="2855595" cy="880110"/>
            <wp:effectExtent l="0" t="0" r="1905" b="0"/>
            <wp:docPr id="1" name="Picture 1" descr="AUPHA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PHA2015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880110"/>
                    </a:xfrm>
                    <a:prstGeom prst="rect">
                      <a:avLst/>
                    </a:prstGeom>
                    <a:noFill/>
                    <a:ln>
                      <a:noFill/>
                    </a:ln>
                  </pic:spPr>
                </pic:pic>
              </a:graphicData>
            </a:graphic>
          </wp:inline>
        </w:drawing>
      </w:r>
    </w:p>
    <w:p w14:paraId="5B44AC4F" w14:textId="749335C0" w:rsidR="00BC6750" w:rsidRDefault="00BC6750"/>
    <w:p w14:paraId="4E1170D5" w14:textId="77777777" w:rsidR="00BE2CAD" w:rsidRDefault="00BE2CAD" w:rsidP="00BC6750">
      <w:pPr>
        <w:jc w:val="center"/>
        <w:rPr>
          <w:rFonts w:ascii="Times New Roman" w:hAnsi="Times New Roman" w:cs="Times New Roman"/>
          <w:b/>
          <w:bCs/>
          <w:sz w:val="24"/>
          <w:szCs w:val="24"/>
        </w:rPr>
      </w:pPr>
      <w:r w:rsidRPr="00BE2CAD">
        <w:rPr>
          <w:rFonts w:ascii="Times New Roman" w:hAnsi="Times New Roman" w:cs="Times New Roman"/>
          <w:b/>
          <w:bCs/>
          <w:sz w:val="24"/>
          <w:szCs w:val="24"/>
        </w:rPr>
        <w:t>Education Session: How to Effectively Measure and Assess Student Competencies?</w:t>
      </w:r>
    </w:p>
    <w:p w14:paraId="7ACB9BC8" w14:textId="5C3C8866" w:rsidR="00BC6750" w:rsidRDefault="00B357C3" w:rsidP="00BC6750">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F57F5B">
        <w:rPr>
          <w:rFonts w:ascii="Times New Roman" w:hAnsi="Times New Roman" w:cs="Times New Roman"/>
          <w:sz w:val="24"/>
          <w:szCs w:val="24"/>
        </w:rPr>
        <w:t>2</w:t>
      </w:r>
      <w:r w:rsidR="00BE2CAD">
        <w:rPr>
          <w:rFonts w:ascii="Times New Roman" w:hAnsi="Times New Roman" w:cs="Times New Roman"/>
          <w:sz w:val="24"/>
          <w:szCs w:val="24"/>
        </w:rPr>
        <w:t>5</w:t>
      </w:r>
      <w:r>
        <w:rPr>
          <w:rFonts w:ascii="Times New Roman" w:hAnsi="Times New Roman" w:cs="Times New Roman"/>
          <w:sz w:val="24"/>
          <w:szCs w:val="24"/>
        </w:rPr>
        <w:t>, 2020</w:t>
      </w:r>
    </w:p>
    <w:p w14:paraId="67F314B0" w14:textId="334CC849" w:rsidR="0012506A" w:rsidRDefault="0012506A">
      <w:pPr>
        <w:rPr>
          <w:rFonts w:ascii="Times New Roman" w:hAnsi="Times New Roman" w:cs="Times New Roman"/>
          <w:b/>
          <w:bCs/>
          <w:sz w:val="24"/>
          <w:szCs w:val="24"/>
        </w:rPr>
      </w:pPr>
      <w:r>
        <w:rPr>
          <w:rFonts w:ascii="Times New Roman" w:hAnsi="Times New Roman" w:cs="Times New Roman"/>
          <w:b/>
          <w:bCs/>
          <w:sz w:val="24"/>
          <w:szCs w:val="24"/>
        </w:rPr>
        <w:t>Questions</w:t>
      </w:r>
    </w:p>
    <w:p w14:paraId="354D968C" w14:textId="67BB0A4D" w:rsidR="00E66F33" w:rsidRPr="00E66F33" w:rsidRDefault="00E66F33" w:rsidP="00E66F33">
      <w:pPr>
        <w:rPr>
          <w:rFonts w:ascii="Times New Roman" w:hAnsi="Times New Roman" w:cs="Times New Roman"/>
          <w:sz w:val="24"/>
          <w:szCs w:val="24"/>
        </w:rPr>
      </w:pPr>
      <w:r>
        <w:rPr>
          <w:rFonts w:ascii="Times New Roman" w:hAnsi="Times New Roman" w:cs="Times New Roman"/>
          <w:sz w:val="24"/>
          <w:szCs w:val="24"/>
        </w:rPr>
        <w:t xml:space="preserve">Q: </w:t>
      </w:r>
      <w:r w:rsidRPr="00E66F33">
        <w:rPr>
          <w:rFonts w:ascii="Times New Roman" w:hAnsi="Times New Roman" w:cs="Times New Roman"/>
          <w:sz w:val="24"/>
          <w:szCs w:val="24"/>
        </w:rPr>
        <w:t xml:space="preserve">Kathleen </w:t>
      </w:r>
      <w:proofErr w:type="gramStart"/>
      <w:r w:rsidRPr="00E66F33">
        <w:rPr>
          <w:rFonts w:ascii="Times New Roman" w:hAnsi="Times New Roman" w:cs="Times New Roman"/>
          <w:sz w:val="24"/>
          <w:szCs w:val="24"/>
        </w:rPr>
        <w:t>Patenaude :</w:t>
      </w:r>
      <w:proofErr w:type="gramEnd"/>
      <w:r w:rsidRPr="00E66F33">
        <w:rPr>
          <w:rFonts w:ascii="Times New Roman" w:hAnsi="Times New Roman" w:cs="Times New Roman"/>
          <w:sz w:val="24"/>
          <w:szCs w:val="24"/>
        </w:rPr>
        <w:t xml:space="preserve"> What has been your response rate for each?</w:t>
      </w:r>
    </w:p>
    <w:p w14:paraId="17A72F37" w14:textId="70049DF7" w:rsidR="00DF3173" w:rsidRDefault="00E66F33" w:rsidP="00E66F33">
      <w:pPr>
        <w:rPr>
          <w:rFonts w:ascii="Times New Roman" w:hAnsi="Times New Roman" w:cs="Times New Roman"/>
          <w:sz w:val="24"/>
          <w:szCs w:val="24"/>
        </w:rPr>
      </w:pPr>
      <w:r>
        <w:rPr>
          <w:rFonts w:ascii="Times New Roman" w:hAnsi="Times New Roman" w:cs="Times New Roman"/>
          <w:sz w:val="24"/>
          <w:szCs w:val="24"/>
        </w:rPr>
        <w:t xml:space="preserve">A: </w:t>
      </w:r>
      <w:r w:rsidRPr="00E66F33">
        <w:rPr>
          <w:rFonts w:ascii="Times New Roman" w:hAnsi="Times New Roman" w:cs="Times New Roman"/>
          <w:sz w:val="24"/>
          <w:szCs w:val="24"/>
        </w:rPr>
        <w:t xml:space="preserve">Mei </w:t>
      </w:r>
      <w:proofErr w:type="gramStart"/>
      <w:r w:rsidRPr="00E66F33">
        <w:rPr>
          <w:rFonts w:ascii="Times New Roman" w:hAnsi="Times New Roman" w:cs="Times New Roman"/>
          <w:sz w:val="24"/>
          <w:szCs w:val="24"/>
        </w:rPr>
        <w:t>Zhao :</w:t>
      </w:r>
      <w:proofErr w:type="gramEnd"/>
      <w:r w:rsidRPr="00E66F33">
        <w:rPr>
          <w:rFonts w:ascii="Times New Roman" w:hAnsi="Times New Roman" w:cs="Times New Roman"/>
          <w:sz w:val="24"/>
          <w:szCs w:val="24"/>
        </w:rPr>
        <w:t xml:space="preserve"> 80-90% response rate.</w:t>
      </w:r>
    </w:p>
    <w:p w14:paraId="63840EC8" w14:textId="7D1466D5" w:rsidR="00E66F33" w:rsidRPr="00E66F33" w:rsidRDefault="00767CE7" w:rsidP="00E66F33">
      <w:pPr>
        <w:rPr>
          <w:rFonts w:ascii="Times New Roman" w:hAnsi="Times New Roman" w:cs="Times New Roman"/>
          <w:sz w:val="24"/>
          <w:szCs w:val="24"/>
        </w:rPr>
      </w:pPr>
      <w:r>
        <w:rPr>
          <w:rFonts w:ascii="Times New Roman" w:hAnsi="Times New Roman" w:cs="Times New Roman"/>
          <w:sz w:val="24"/>
          <w:szCs w:val="24"/>
        </w:rPr>
        <w:t xml:space="preserve">Q: </w:t>
      </w:r>
      <w:r w:rsidR="00E66F33" w:rsidRPr="00E66F33">
        <w:rPr>
          <w:rFonts w:ascii="Times New Roman" w:hAnsi="Times New Roman" w:cs="Times New Roman"/>
          <w:sz w:val="24"/>
          <w:szCs w:val="24"/>
        </w:rPr>
        <w:t>Mei Zhao : How do you get participation 1 and 3 years out to perform an assessment?</w:t>
      </w:r>
    </w:p>
    <w:p w14:paraId="5C37F6E1" w14:textId="6EAED37A" w:rsidR="00E66F33" w:rsidRPr="00E66F33" w:rsidRDefault="00767CE7" w:rsidP="00E66F33">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767CE7">
        <w:rPr>
          <w:rFonts w:ascii="Times New Roman" w:hAnsi="Times New Roman" w:cs="Times New Roman"/>
          <w:sz w:val="24"/>
          <w:szCs w:val="24"/>
        </w:rPr>
        <w:t>Hanadi</w:t>
      </w:r>
      <w:proofErr w:type="spellEnd"/>
      <w:r w:rsidRPr="00767CE7">
        <w:rPr>
          <w:rFonts w:ascii="Times New Roman" w:hAnsi="Times New Roman" w:cs="Times New Roman"/>
          <w:sz w:val="24"/>
          <w:szCs w:val="24"/>
        </w:rPr>
        <w:t xml:space="preserve"> </w:t>
      </w:r>
      <w:proofErr w:type="gramStart"/>
      <w:r w:rsidRPr="00767CE7">
        <w:rPr>
          <w:rFonts w:ascii="Times New Roman" w:hAnsi="Times New Roman" w:cs="Times New Roman"/>
          <w:sz w:val="24"/>
          <w:szCs w:val="24"/>
        </w:rPr>
        <w:t>Hamadi :</w:t>
      </w:r>
      <w:proofErr w:type="gramEnd"/>
      <w:r w:rsidRPr="00767CE7">
        <w:rPr>
          <w:rFonts w:ascii="Times New Roman" w:hAnsi="Times New Roman" w:cs="Times New Roman"/>
          <w:sz w:val="24"/>
          <w:szCs w:val="24"/>
        </w:rPr>
        <w:t xml:space="preserve"> We have also developed a strong Alumni network to enhance our connection with our graduates  and it is helping improve our 1 and 3 year response rate</w:t>
      </w:r>
    </w:p>
    <w:p w14:paraId="6072CB48" w14:textId="77777777" w:rsidR="00C278BD" w:rsidRDefault="00C278BD" w:rsidP="00C22C0C">
      <w:pPr>
        <w:rPr>
          <w:rFonts w:ascii="Times New Roman" w:hAnsi="Times New Roman" w:cs="Times New Roman"/>
          <w:sz w:val="24"/>
          <w:szCs w:val="24"/>
        </w:rPr>
      </w:pPr>
    </w:p>
    <w:p w14:paraId="3433EE50" w14:textId="33EAFD95" w:rsidR="00BC6750" w:rsidRDefault="00BC6750">
      <w:pPr>
        <w:rPr>
          <w:rFonts w:ascii="Times New Roman" w:hAnsi="Times New Roman" w:cs="Times New Roman"/>
          <w:b/>
          <w:bCs/>
          <w:sz w:val="24"/>
          <w:szCs w:val="24"/>
        </w:rPr>
      </w:pPr>
      <w:r w:rsidRPr="00025B8D">
        <w:rPr>
          <w:rFonts w:ascii="Times New Roman" w:hAnsi="Times New Roman" w:cs="Times New Roman"/>
          <w:b/>
          <w:bCs/>
          <w:sz w:val="24"/>
          <w:szCs w:val="24"/>
        </w:rPr>
        <w:t>Comments</w:t>
      </w:r>
    </w:p>
    <w:p w14:paraId="3E5FC413" w14:textId="3D9AEF44"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Daniel Gentry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Looking good U of N Florida!</w:t>
      </w:r>
    </w:p>
    <w:p w14:paraId="7AF1E337" w14:textId="7BD9E482"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Rob Haley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Thanks Dan!</w:t>
      </w:r>
    </w:p>
    <w:p w14:paraId="34C553A7" w14:textId="71204323"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Nalin Johri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Just a clarification,. The way the poll question is worded it was specific to advising and NOT competency assessment. We do not use the LMS to do advising but use the LMS for competency assessment that is then used for advising outside the LMS.</w:t>
      </w:r>
    </w:p>
    <w:p w14:paraId="206C2281"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Mei </w:t>
      </w:r>
      <w:proofErr w:type="gramStart"/>
      <w:r w:rsidRPr="00C278BD">
        <w:rPr>
          <w:rFonts w:ascii="Times New Roman" w:hAnsi="Times New Roman" w:cs="Times New Roman"/>
          <w:sz w:val="24"/>
          <w:szCs w:val="24"/>
        </w:rPr>
        <w:t>Zhao :</w:t>
      </w:r>
      <w:proofErr w:type="gramEnd"/>
      <w:r w:rsidRPr="00C278BD">
        <w:rPr>
          <w:rFonts w:ascii="Times New Roman" w:hAnsi="Times New Roman" w:cs="Times New Roman"/>
          <w:sz w:val="24"/>
          <w:szCs w:val="24"/>
        </w:rPr>
        <w:t xml:space="preserve"> Thanks Nalin for your information. Yes, once we used the LMS for competency assessment, we also use the results to provide advising outside of the LMS. The MHA program director talks to each student at the end of each semester to discuss their competencies.</w:t>
      </w:r>
    </w:p>
    <w:p w14:paraId="53A1B1C5" w14:textId="7DBC95EA"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Nalin Johri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Thanks! I provided the clarification because I voted 'No' in the poll and wanted to provide context for the response.</w:t>
      </w:r>
    </w:p>
    <w:p w14:paraId="7D2DAB0E"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Mei Zhao   to   Nalin Johri and all </w:t>
      </w:r>
      <w:proofErr w:type="gramStart"/>
      <w:r w:rsidRPr="00C278BD">
        <w:rPr>
          <w:rFonts w:ascii="Times New Roman" w:hAnsi="Times New Roman" w:cs="Times New Roman"/>
          <w:sz w:val="24"/>
          <w:szCs w:val="24"/>
        </w:rPr>
        <w:t>panelists :</w:t>
      </w:r>
      <w:proofErr w:type="gramEnd"/>
      <w:r w:rsidRPr="00C278BD">
        <w:rPr>
          <w:rFonts w:ascii="Times New Roman" w:hAnsi="Times New Roman" w:cs="Times New Roman"/>
          <w:sz w:val="24"/>
          <w:szCs w:val="24"/>
        </w:rPr>
        <w:t xml:space="preserve"> Thanks for the clarification!</w:t>
      </w:r>
    </w:p>
    <w:p w14:paraId="4A7B60FF" w14:textId="55A0F73B"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Daniel </w:t>
      </w:r>
      <w:proofErr w:type="gramStart"/>
      <w:r w:rsidRPr="00C278BD">
        <w:rPr>
          <w:rFonts w:ascii="Times New Roman" w:hAnsi="Times New Roman" w:cs="Times New Roman"/>
          <w:sz w:val="24"/>
          <w:szCs w:val="24"/>
        </w:rPr>
        <w:t>Gentry :</w:t>
      </w:r>
      <w:proofErr w:type="gramEnd"/>
      <w:r w:rsidRPr="00C278BD">
        <w:rPr>
          <w:rFonts w:ascii="Times New Roman" w:hAnsi="Times New Roman" w:cs="Times New Roman"/>
          <w:sz w:val="24"/>
          <w:szCs w:val="24"/>
        </w:rPr>
        <w:t xml:space="preserve"> I love that you are thinking about assessment, QI, and communication with students across both your grad and undergrad programs. Easier for the faculty, better economies of scale, and easier if you have 3/2, 4/</w:t>
      </w:r>
      <w:r w:rsidR="00A44C59">
        <w:rPr>
          <w:rFonts w:ascii="Times New Roman" w:hAnsi="Times New Roman" w:cs="Times New Roman"/>
          <w:sz w:val="24"/>
          <w:szCs w:val="24"/>
        </w:rPr>
        <w:t>1</w:t>
      </w:r>
      <w:r w:rsidRPr="00C278BD">
        <w:rPr>
          <w:rFonts w:ascii="Times New Roman" w:hAnsi="Times New Roman" w:cs="Times New Roman"/>
          <w:sz w:val="24"/>
          <w:szCs w:val="24"/>
        </w:rPr>
        <w:t xml:space="preserve"> option for undergrad/grad.</w:t>
      </w:r>
    </w:p>
    <w:p w14:paraId="0C917102"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Mei </w:t>
      </w:r>
      <w:proofErr w:type="gramStart"/>
      <w:r w:rsidRPr="00C278BD">
        <w:rPr>
          <w:rFonts w:ascii="Times New Roman" w:hAnsi="Times New Roman" w:cs="Times New Roman"/>
          <w:sz w:val="24"/>
          <w:szCs w:val="24"/>
        </w:rPr>
        <w:t>Zhao :</w:t>
      </w:r>
      <w:proofErr w:type="gramEnd"/>
      <w:r w:rsidRPr="00C278BD">
        <w:rPr>
          <w:rFonts w:ascii="Times New Roman" w:hAnsi="Times New Roman" w:cs="Times New Roman"/>
          <w:sz w:val="24"/>
          <w:szCs w:val="24"/>
        </w:rPr>
        <w:t xml:space="preserve"> Thanks Dan for your comments! Yes, we are using the similar competencies for both our graduate and undergraduate students. And now UNF is starting the fast track programs to attract more undergraduate to our graduate programs directly.</w:t>
      </w:r>
    </w:p>
    <w:p w14:paraId="6B2CECE5"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Kathleen </w:t>
      </w:r>
      <w:proofErr w:type="gramStart"/>
      <w:r w:rsidRPr="00C278BD">
        <w:rPr>
          <w:rFonts w:ascii="Times New Roman" w:hAnsi="Times New Roman" w:cs="Times New Roman"/>
          <w:sz w:val="24"/>
          <w:szCs w:val="24"/>
        </w:rPr>
        <w:t>Patenaude :</w:t>
      </w:r>
      <w:proofErr w:type="gramEnd"/>
      <w:r w:rsidRPr="00C278BD">
        <w:rPr>
          <w:rFonts w:ascii="Times New Roman" w:hAnsi="Times New Roman" w:cs="Times New Roman"/>
          <w:sz w:val="24"/>
          <w:szCs w:val="24"/>
        </w:rPr>
        <w:t xml:space="preserve"> Other: Chalk &amp; Wire</w:t>
      </w:r>
    </w:p>
    <w:p w14:paraId="35890561"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lastRenderedPageBreak/>
        <w:t xml:space="preserve">Joseph </w:t>
      </w:r>
      <w:proofErr w:type="gramStart"/>
      <w:r w:rsidRPr="00C278BD">
        <w:rPr>
          <w:rFonts w:ascii="Times New Roman" w:hAnsi="Times New Roman" w:cs="Times New Roman"/>
          <w:sz w:val="24"/>
          <w:szCs w:val="24"/>
        </w:rPr>
        <w:t>Crosby :</w:t>
      </w:r>
      <w:proofErr w:type="gramEnd"/>
      <w:r w:rsidRPr="00C278BD">
        <w:rPr>
          <w:rFonts w:ascii="Times New Roman" w:hAnsi="Times New Roman" w:cs="Times New Roman"/>
          <w:sz w:val="24"/>
          <w:szCs w:val="24"/>
        </w:rPr>
        <w:t xml:space="preserve"> Faculty complete student competency assessments using program-created Excel templates</w:t>
      </w:r>
    </w:p>
    <w:p w14:paraId="64A01B33"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Daniel </w:t>
      </w:r>
      <w:proofErr w:type="gramStart"/>
      <w:r w:rsidRPr="00C278BD">
        <w:rPr>
          <w:rFonts w:ascii="Times New Roman" w:hAnsi="Times New Roman" w:cs="Times New Roman"/>
          <w:sz w:val="24"/>
          <w:szCs w:val="24"/>
        </w:rPr>
        <w:t>Gentry :</w:t>
      </w:r>
      <w:proofErr w:type="gramEnd"/>
      <w:r w:rsidRPr="00C278BD">
        <w:rPr>
          <w:rFonts w:ascii="Times New Roman" w:hAnsi="Times New Roman" w:cs="Times New Roman"/>
          <w:sz w:val="24"/>
          <w:szCs w:val="24"/>
        </w:rPr>
        <w:t xml:space="preserve"> An e-folio (Iowa’s MHA/EMHA </w:t>
      </w:r>
      <w:proofErr w:type="spellStart"/>
      <w:r w:rsidRPr="00C278BD">
        <w:rPr>
          <w:rFonts w:ascii="Times New Roman" w:hAnsi="Times New Roman" w:cs="Times New Roman"/>
          <w:sz w:val="24"/>
          <w:szCs w:val="24"/>
        </w:rPr>
        <w:t>iFolio</w:t>
      </w:r>
      <w:proofErr w:type="spellEnd"/>
      <w:r w:rsidRPr="00C278BD">
        <w:rPr>
          <w:rFonts w:ascii="Times New Roman" w:hAnsi="Times New Roman" w:cs="Times New Roman"/>
          <w:sz w:val="24"/>
          <w:szCs w:val="24"/>
        </w:rPr>
        <w:t>). In my old job!</w:t>
      </w:r>
    </w:p>
    <w:p w14:paraId="6D405FDF" w14:textId="77777777" w:rsidR="00C278BD" w:rsidRPr="00C278BD" w:rsidRDefault="00C278BD" w:rsidP="00C278BD">
      <w:pPr>
        <w:rPr>
          <w:rFonts w:ascii="Times New Roman" w:hAnsi="Times New Roman" w:cs="Times New Roman"/>
          <w:sz w:val="24"/>
          <w:szCs w:val="24"/>
        </w:rPr>
      </w:pPr>
      <w:proofErr w:type="spellStart"/>
      <w:r w:rsidRPr="00C278BD">
        <w:rPr>
          <w:rFonts w:ascii="Times New Roman" w:hAnsi="Times New Roman" w:cs="Times New Roman"/>
          <w:sz w:val="24"/>
          <w:szCs w:val="24"/>
        </w:rPr>
        <w:t>Hanadi</w:t>
      </w:r>
      <w:proofErr w:type="spellEnd"/>
      <w:r w:rsidRPr="00C278BD">
        <w:rPr>
          <w:rFonts w:ascii="Times New Roman" w:hAnsi="Times New Roman" w:cs="Times New Roman"/>
          <w:sz w:val="24"/>
          <w:szCs w:val="24"/>
        </w:rPr>
        <w:t xml:space="preserve"> </w:t>
      </w:r>
      <w:proofErr w:type="gramStart"/>
      <w:r w:rsidRPr="00C278BD">
        <w:rPr>
          <w:rFonts w:ascii="Times New Roman" w:hAnsi="Times New Roman" w:cs="Times New Roman"/>
          <w:sz w:val="24"/>
          <w:szCs w:val="24"/>
        </w:rPr>
        <w:t>Hamadi :</w:t>
      </w:r>
      <w:proofErr w:type="gramEnd"/>
      <w:r w:rsidRPr="00C278BD">
        <w:rPr>
          <w:rFonts w:ascii="Times New Roman" w:hAnsi="Times New Roman" w:cs="Times New Roman"/>
          <w:sz w:val="24"/>
          <w:szCs w:val="24"/>
        </w:rPr>
        <w:t xml:space="preserve"> Thank you Daniel</w:t>
      </w:r>
    </w:p>
    <w:p w14:paraId="59AAE0E0" w14:textId="46D02A1E"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Chris Nesser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We manually input the data into Excel.  Our university will start using Canvas next year and we will be using it the way you have described.</w:t>
      </w:r>
    </w:p>
    <w:p w14:paraId="0FFE7065"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AUPHA </w:t>
      </w:r>
      <w:proofErr w:type="spellStart"/>
      <w:proofErr w:type="gramStart"/>
      <w:r w:rsidRPr="00C278BD">
        <w:rPr>
          <w:rFonts w:ascii="Times New Roman" w:hAnsi="Times New Roman" w:cs="Times New Roman"/>
          <w:sz w:val="24"/>
          <w:szCs w:val="24"/>
        </w:rPr>
        <w:t>AUPHA</w:t>
      </w:r>
      <w:proofErr w:type="spellEnd"/>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As a reminder, the chat, recording, slides, and questions and answers will be posted in the Sessions Recordings page of the Annual Meeting website once ready. </w:t>
      </w:r>
    </w:p>
    <w:p w14:paraId="2F2A8079" w14:textId="733E87F8"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Pamela Duffy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already doing this with LMS</w:t>
      </w:r>
    </w:p>
    <w:p w14:paraId="55B8B701" w14:textId="40F31FA4"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Shivani Gupta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Thanks! it's been a very informative session.</w:t>
      </w:r>
    </w:p>
    <w:p w14:paraId="16B8FFFC"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Daniel </w:t>
      </w:r>
      <w:proofErr w:type="gramStart"/>
      <w:r w:rsidRPr="00C278BD">
        <w:rPr>
          <w:rFonts w:ascii="Times New Roman" w:hAnsi="Times New Roman" w:cs="Times New Roman"/>
          <w:sz w:val="24"/>
          <w:szCs w:val="24"/>
        </w:rPr>
        <w:t>Gentry :</w:t>
      </w:r>
      <w:proofErr w:type="gramEnd"/>
      <w:r w:rsidRPr="00C278BD">
        <w:rPr>
          <w:rFonts w:ascii="Times New Roman" w:hAnsi="Times New Roman" w:cs="Times New Roman"/>
          <w:sz w:val="24"/>
          <w:szCs w:val="24"/>
        </w:rPr>
        <w:t xml:space="preserve"> This was great. I love that all faculty are involved. You are all learning </w:t>
      </w:r>
      <w:proofErr w:type="gramStart"/>
      <w:r w:rsidRPr="00C278BD">
        <w:rPr>
          <w:rFonts w:ascii="Times New Roman" w:hAnsi="Times New Roman" w:cs="Times New Roman"/>
          <w:sz w:val="24"/>
          <w:szCs w:val="24"/>
        </w:rPr>
        <w:t>together, and</w:t>
      </w:r>
      <w:proofErr w:type="gramEnd"/>
      <w:r w:rsidRPr="00C278BD">
        <w:rPr>
          <w:rFonts w:ascii="Times New Roman" w:hAnsi="Times New Roman" w:cs="Times New Roman"/>
          <w:sz w:val="24"/>
          <w:szCs w:val="24"/>
        </w:rPr>
        <w:t xml:space="preserve"> making progress together.</w:t>
      </w:r>
    </w:p>
    <w:p w14:paraId="524111DB"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Mei </w:t>
      </w:r>
      <w:proofErr w:type="gramStart"/>
      <w:r w:rsidRPr="00C278BD">
        <w:rPr>
          <w:rFonts w:ascii="Times New Roman" w:hAnsi="Times New Roman" w:cs="Times New Roman"/>
          <w:sz w:val="24"/>
          <w:szCs w:val="24"/>
        </w:rPr>
        <w:t>Zhao :</w:t>
      </w:r>
      <w:proofErr w:type="gramEnd"/>
      <w:r w:rsidRPr="00C278BD">
        <w:rPr>
          <w:rFonts w:ascii="Times New Roman" w:hAnsi="Times New Roman" w:cs="Times New Roman"/>
          <w:sz w:val="24"/>
          <w:szCs w:val="24"/>
        </w:rPr>
        <w:t xml:space="preserve"> Thanks Dan for your encouragement! Yes, our faculty are all involved and engaged in this</w:t>
      </w:r>
    </w:p>
    <w:p w14:paraId="2556D7F3" w14:textId="72DCD511" w:rsidR="00C278BD" w:rsidRPr="00C278BD" w:rsidRDefault="00E836A9" w:rsidP="00C278BD">
      <w:pPr>
        <w:rPr>
          <w:rFonts w:ascii="Times New Roman" w:hAnsi="Times New Roman" w:cs="Times New Roman"/>
          <w:sz w:val="24"/>
          <w:szCs w:val="24"/>
        </w:rPr>
      </w:pPr>
      <w:r>
        <w:rPr>
          <w:rFonts w:ascii="Times New Roman" w:hAnsi="Times New Roman" w:cs="Times New Roman"/>
          <w:sz w:val="24"/>
          <w:szCs w:val="24"/>
        </w:rPr>
        <w:t>D</w:t>
      </w:r>
      <w:r w:rsidR="00C278BD" w:rsidRPr="00C278BD">
        <w:rPr>
          <w:rFonts w:ascii="Times New Roman" w:hAnsi="Times New Roman" w:cs="Times New Roman"/>
          <w:sz w:val="24"/>
          <w:szCs w:val="24"/>
        </w:rPr>
        <w:t xml:space="preserve">avid </w:t>
      </w:r>
      <w:proofErr w:type="spellStart"/>
      <w:proofErr w:type="gramStart"/>
      <w:r>
        <w:rPr>
          <w:rFonts w:ascii="Times New Roman" w:hAnsi="Times New Roman" w:cs="Times New Roman"/>
          <w:sz w:val="24"/>
          <w:szCs w:val="24"/>
        </w:rPr>
        <w:t>W</w:t>
      </w:r>
      <w:r w:rsidR="00C278BD" w:rsidRPr="00C278BD">
        <w:rPr>
          <w:rFonts w:ascii="Times New Roman" w:hAnsi="Times New Roman" w:cs="Times New Roman"/>
          <w:sz w:val="24"/>
          <w:szCs w:val="24"/>
        </w:rPr>
        <w:t>yant</w:t>
      </w:r>
      <w:proofErr w:type="spellEnd"/>
      <w:r w:rsidR="00C278BD" w:rsidRPr="00C278BD">
        <w:rPr>
          <w:rFonts w:ascii="Times New Roman" w:hAnsi="Times New Roman" w:cs="Times New Roman"/>
          <w:sz w:val="24"/>
          <w:szCs w:val="24"/>
        </w:rPr>
        <w:t xml:space="preserve"> :</w:t>
      </w:r>
      <w:proofErr w:type="gramEnd"/>
      <w:r w:rsidR="00C278BD" w:rsidRPr="00C278BD">
        <w:rPr>
          <w:rFonts w:ascii="Times New Roman" w:hAnsi="Times New Roman" w:cs="Times New Roman"/>
          <w:sz w:val="24"/>
          <w:szCs w:val="24"/>
        </w:rPr>
        <w:t xml:space="preserve"> Thank you!</w:t>
      </w:r>
    </w:p>
    <w:p w14:paraId="0FA75381"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Mark </w:t>
      </w:r>
      <w:proofErr w:type="gramStart"/>
      <w:r w:rsidRPr="00C278BD">
        <w:rPr>
          <w:rFonts w:ascii="Times New Roman" w:hAnsi="Times New Roman" w:cs="Times New Roman"/>
          <w:sz w:val="24"/>
          <w:szCs w:val="24"/>
        </w:rPr>
        <w:t>Herzog :</w:t>
      </w:r>
      <w:proofErr w:type="gramEnd"/>
      <w:r w:rsidRPr="00C278BD">
        <w:rPr>
          <w:rFonts w:ascii="Times New Roman" w:hAnsi="Times New Roman" w:cs="Times New Roman"/>
          <w:sz w:val="24"/>
          <w:szCs w:val="24"/>
        </w:rPr>
        <w:t xml:space="preserve"> Great work, very informative</w:t>
      </w:r>
    </w:p>
    <w:p w14:paraId="213B479E" w14:textId="77777777"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Daniel </w:t>
      </w:r>
      <w:proofErr w:type="gramStart"/>
      <w:r w:rsidRPr="00C278BD">
        <w:rPr>
          <w:rFonts w:ascii="Times New Roman" w:hAnsi="Times New Roman" w:cs="Times New Roman"/>
          <w:sz w:val="24"/>
          <w:szCs w:val="24"/>
        </w:rPr>
        <w:t>Gentry :</w:t>
      </w:r>
      <w:proofErr w:type="gramEnd"/>
      <w:r w:rsidRPr="00C278BD">
        <w:rPr>
          <w:rFonts w:ascii="Times New Roman" w:hAnsi="Times New Roman" w:cs="Times New Roman"/>
          <w:sz w:val="24"/>
          <w:szCs w:val="24"/>
        </w:rPr>
        <w:t xml:space="preserve"> Thank you!</w:t>
      </w:r>
    </w:p>
    <w:p w14:paraId="7A37445F" w14:textId="4A11BBCE" w:rsidR="00C278BD" w:rsidRPr="00C278B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Steve Brown </w:t>
      </w:r>
      <w:proofErr w:type="gramStart"/>
      <w:r w:rsidRPr="00C278BD">
        <w:rPr>
          <w:rFonts w:ascii="Times New Roman" w:hAnsi="Times New Roman" w:cs="Times New Roman"/>
          <w:sz w:val="24"/>
          <w:szCs w:val="24"/>
        </w:rPr>
        <w:t xml:space="preserve">  :</w:t>
      </w:r>
      <w:proofErr w:type="gramEnd"/>
      <w:r w:rsidRPr="00C278BD">
        <w:rPr>
          <w:rFonts w:ascii="Times New Roman" w:hAnsi="Times New Roman" w:cs="Times New Roman"/>
          <w:sz w:val="24"/>
          <w:szCs w:val="24"/>
        </w:rPr>
        <w:t xml:space="preserve"> Thank you.  Good job.</w:t>
      </w:r>
    </w:p>
    <w:p w14:paraId="590F0176" w14:textId="3546F7C2" w:rsidR="00BE2CAD" w:rsidRPr="00BE2CAD" w:rsidRDefault="00C278BD" w:rsidP="00C278BD">
      <w:pPr>
        <w:rPr>
          <w:rFonts w:ascii="Times New Roman" w:hAnsi="Times New Roman" w:cs="Times New Roman"/>
          <w:sz w:val="24"/>
          <w:szCs w:val="24"/>
        </w:rPr>
      </w:pPr>
      <w:r w:rsidRPr="00C278BD">
        <w:rPr>
          <w:rFonts w:ascii="Times New Roman" w:hAnsi="Times New Roman" w:cs="Times New Roman"/>
          <w:sz w:val="24"/>
          <w:szCs w:val="24"/>
        </w:rPr>
        <w:t xml:space="preserve">Kathleen </w:t>
      </w:r>
      <w:proofErr w:type="gramStart"/>
      <w:r w:rsidRPr="00C278BD">
        <w:rPr>
          <w:rFonts w:ascii="Times New Roman" w:hAnsi="Times New Roman" w:cs="Times New Roman"/>
          <w:sz w:val="24"/>
          <w:szCs w:val="24"/>
        </w:rPr>
        <w:t>Patenaude :</w:t>
      </w:r>
      <w:proofErr w:type="gramEnd"/>
      <w:r w:rsidRPr="00C278BD">
        <w:rPr>
          <w:rFonts w:ascii="Times New Roman" w:hAnsi="Times New Roman" w:cs="Times New Roman"/>
          <w:sz w:val="24"/>
          <w:szCs w:val="24"/>
        </w:rPr>
        <w:t xml:space="preserve"> Great presentation</w:t>
      </w:r>
    </w:p>
    <w:sectPr w:rsidR="00BE2CAD" w:rsidRPr="00BE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50"/>
    <w:rsid w:val="00003FA8"/>
    <w:rsid w:val="00025B8D"/>
    <w:rsid w:val="00026F4B"/>
    <w:rsid w:val="000542A6"/>
    <w:rsid w:val="000620F4"/>
    <w:rsid w:val="00074D5B"/>
    <w:rsid w:val="000778DE"/>
    <w:rsid w:val="00112158"/>
    <w:rsid w:val="00117E19"/>
    <w:rsid w:val="00120285"/>
    <w:rsid w:val="0012506A"/>
    <w:rsid w:val="00182A9D"/>
    <w:rsid w:val="00184C43"/>
    <w:rsid w:val="002138D7"/>
    <w:rsid w:val="002512E3"/>
    <w:rsid w:val="002659D6"/>
    <w:rsid w:val="00290177"/>
    <w:rsid w:val="00291506"/>
    <w:rsid w:val="002D4422"/>
    <w:rsid w:val="002E02DA"/>
    <w:rsid w:val="00314283"/>
    <w:rsid w:val="00337000"/>
    <w:rsid w:val="00343254"/>
    <w:rsid w:val="00345A44"/>
    <w:rsid w:val="003476F7"/>
    <w:rsid w:val="00364B32"/>
    <w:rsid w:val="00374DC3"/>
    <w:rsid w:val="003C0D01"/>
    <w:rsid w:val="003E6606"/>
    <w:rsid w:val="003F1AD8"/>
    <w:rsid w:val="00411847"/>
    <w:rsid w:val="00433794"/>
    <w:rsid w:val="0044108C"/>
    <w:rsid w:val="00453327"/>
    <w:rsid w:val="0047382D"/>
    <w:rsid w:val="004742BE"/>
    <w:rsid w:val="0049298A"/>
    <w:rsid w:val="004F4721"/>
    <w:rsid w:val="00503CB3"/>
    <w:rsid w:val="005274E1"/>
    <w:rsid w:val="00565E2C"/>
    <w:rsid w:val="00573804"/>
    <w:rsid w:val="00593A90"/>
    <w:rsid w:val="005B34D0"/>
    <w:rsid w:val="006002A2"/>
    <w:rsid w:val="00610A5F"/>
    <w:rsid w:val="00617E3B"/>
    <w:rsid w:val="006613F0"/>
    <w:rsid w:val="0067484C"/>
    <w:rsid w:val="006846F9"/>
    <w:rsid w:val="00686212"/>
    <w:rsid w:val="006A4692"/>
    <w:rsid w:val="006B49E3"/>
    <w:rsid w:val="006D32FF"/>
    <w:rsid w:val="007210B6"/>
    <w:rsid w:val="00767CE7"/>
    <w:rsid w:val="007861A1"/>
    <w:rsid w:val="00803930"/>
    <w:rsid w:val="00826D49"/>
    <w:rsid w:val="00833493"/>
    <w:rsid w:val="00836A48"/>
    <w:rsid w:val="00836F29"/>
    <w:rsid w:val="00853BEE"/>
    <w:rsid w:val="00874B6B"/>
    <w:rsid w:val="00877767"/>
    <w:rsid w:val="00892229"/>
    <w:rsid w:val="008C469E"/>
    <w:rsid w:val="008E104E"/>
    <w:rsid w:val="008F00CC"/>
    <w:rsid w:val="00914A88"/>
    <w:rsid w:val="00922EDC"/>
    <w:rsid w:val="00932BF1"/>
    <w:rsid w:val="009341BF"/>
    <w:rsid w:val="009447E7"/>
    <w:rsid w:val="00A21DBA"/>
    <w:rsid w:val="00A41B2B"/>
    <w:rsid w:val="00A41EF7"/>
    <w:rsid w:val="00A44C59"/>
    <w:rsid w:val="00A5261A"/>
    <w:rsid w:val="00A56B56"/>
    <w:rsid w:val="00A74B62"/>
    <w:rsid w:val="00A77A9E"/>
    <w:rsid w:val="00AB4652"/>
    <w:rsid w:val="00AC1D59"/>
    <w:rsid w:val="00AC3924"/>
    <w:rsid w:val="00AC449C"/>
    <w:rsid w:val="00B04C1D"/>
    <w:rsid w:val="00B06DAE"/>
    <w:rsid w:val="00B17A54"/>
    <w:rsid w:val="00B237B2"/>
    <w:rsid w:val="00B27D3B"/>
    <w:rsid w:val="00B357C3"/>
    <w:rsid w:val="00B37D68"/>
    <w:rsid w:val="00B6503F"/>
    <w:rsid w:val="00B90897"/>
    <w:rsid w:val="00BC6750"/>
    <w:rsid w:val="00BE2CAD"/>
    <w:rsid w:val="00C22C0C"/>
    <w:rsid w:val="00C278BD"/>
    <w:rsid w:val="00C46BF2"/>
    <w:rsid w:val="00C63523"/>
    <w:rsid w:val="00C905D3"/>
    <w:rsid w:val="00CF6347"/>
    <w:rsid w:val="00CF635B"/>
    <w:rsid w:val="00CF69CC"/>
    <w:rsid w:val="00D21337"/>
    <w:rsid w:val="00D56A4E"/>
    <w:rsid w:val="00D670AE"/>
    <w:rsid w:val="00D8040D"/>
    <w:rsid w:val="00D93DC1"/>
    <w:rsid w:val="00DA06D1"/>
    <w:rsid w:val="00DB7692"/>
    <w:rsid w:val="00DF2B7F"/>
    <w:rsid w:val="00DF3173"/>
    <w:rsid w:val="00E4587D"/>
    <w:rsid w:val="00E468F6"/>
    <w:rsid w:val="00E6317C"/>
    <w:rsid w:val="00E66F33"/>
    <w:rsid w:val="00E808D0"/>
    <w:rsid w:val="00E836A9"/>
    <w:rsid w:val="00EA3FA6"/>
    <w:rsid w:val="00EE5047"/>
    <w:rsid w:val="00EE641F"/>
    <w:rsid w:val="00F05C77"/>
    <w:rsid w:val="00F42B89"/>
    <w:rsid w:val="00F57F5B"/>
    <w:rsid w:val="00F965CC"/>
    <w:rsid w:val="00FC5518"/>
    <w:rsid w:val="00FF53AF"/>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8060"/>
  <w15:chartTrackingRefBased/>
  <w15:docId w15:val="{EFAAC11F-8C37-40D0-B1A4-F4D430C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C3"/>
    <w:rPr>
      <w:color w:val="0563C1" w:themeColor="hyperlink"/>
      <w:u w:val="single"/>
    </w:rPr>
  </w:style>
  <w:style w:type="character" w:styleId="UnresolvedMention">
    <w:name w:val="Unresolved Mention"/>
    <w:basedOn w:val="DefaultParagraphFont"/>
    <w:uiPriority w:val="99"/>
    <w:semiHidden/>
    <w:unhideWhenUsed/>
    <w:rsid w:val="0037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618410590">
      <w:bodyDiv w:val="1"/>
      <w:marLeft w:val="0"/>
      <w:marRight w:val="0"/>
      <w:marTop w:val="0"/>
      <w:marBottom w:val="0"/>
      <w:divBdr>
        <w:top w:val="none" w:sz="0" w:space="0" w:color="auto"/>
        <w:left w:val="none" w:sz="0" w:space="0" w:color="auto"/>
        <w:bottom w:val="none" w:sz="0" w:space="0" w:color="auto"/>
        <w:right w:val="none" w:sz="0" w:space="0" w:color="auto"/>
      </w:divBdr>
    </w:div>
    <w:div w:id="1603032514">
      <w:bodyDiv w:val="1"/>
      <w:marLeft w:val="0"/>
      <w:marRight w:val="0"/>
      <w:marTop w:val="0"/>
      <w:marBottom w:val="0"/>
      <w:divBdr>
        <w:top w:val="none" w:sz="0" w:space="0" w:color="auto"/>
        <w:left w:val="none" w:sz="0" w:space="0" w:color="auto"/>
        <w:bottom w:val="none" w:sz="0" w:space="0" w:color="auto"/>
        <w:right w:val="none" w:sz="0" w:space="0" w:color="auto"/>
      </w:divBdr>
    </w:div>
    <w:div w:id="2006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505DBE9BE454D8D2D46122FD86BD3" ma:contentTypeVersion="12" ma:contentTypeDescription="Create a new document." ma:contentTypeScope="" ma:versionID="d52ba7ea32942f84d994952bfa597880">
  <xsd:schema xmlns:xsd="http://www.w3.org/2001/XMLSchema" xmlns:xs="http://www.w3.org/2001/XMLSchema" xmlns:p="http://schemas.microsoft.com/office/2006/metadata/properties" xmlns:ns2="aab3dce3-c1cf-4eaf-b984-00438dab340e" xmlns:ns3="f26e99e0-2636-4021-a373-e5b1f72aded2" targetNamespace="http://schemas.microsoft.com/office/2006/metadata/properties" ma:root="true" ma:fieldsID="9a77270261b99b1f3de77c936261d50d" ns2:_="" ns3:_="">
    <xsd:import namespace="aab3dce3-c1cf-4eaf-b984-00438dab340e"/>
    <xsd:import namespace="f26e99e0-2636-4021-a373-e5b1f72ade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dce3-c1cf-4eaf-b984-00438dab3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e99e0-2636-4021-a373-e5b1f72ade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9C213-4D0D-443E-B777-D0D4AF21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3dce3-c1cf-4eaf-b984-00438dab340e"/>
    <ds:schemaRef ds:uri="f26e99e0-2636-4021-a373-e5b1f72ad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EDA69-DCA0-410B-935E-59FA28DF8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B725A-9F03-4BD1-937A-9104F4676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Sanyer</dc:creator>
  <cp:keywords/>
  <dc:description/>
  <cp:lastModifiedBy>Chris Sanyer</cp:lastModifiedBy>
  <cp:revision>128</cp:revision>
  <dcterms:created xsi:type="dcterms:W3CDTF">2020-06-18T14:16:00Z</dcterms:created>
  <dcterms:modified xsi:type="dcterms:W3CDTF">2020-06-25T19:01:00Z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0x010100FB2505DBE9BE454D8D2D46122FD86BD3</vt:lpwstr>
  </property>
</Properties>
</file>